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B" w:rsidRPr="00623553" w:rsidRDefault="0087651B" w:rsidP="00623553">
      <w:pPr>
        <w:jc w:val="center"/>
        <w:rPr>
          <w:b/>
          <w:bCs/>
          <w:sz w:val="28"/>
          <w:szCs w:val="28"/>
        </w:rPr>
      </w:pPr>
      <w:r w:rsidRPr="00623553">
        <w:rPr>
          <w:b/>
          <w:bCs/>
          <w:sz w:val="28"/>
          <w:szCs w:val="28"/>
        </w:rPr>
        <w:t>Вебинар</w:t>
      </w:r>
    </w:p>
    <w:p w:rsidR="0087651B" w:rsidRPr="00623553" w:rsidRDefault="0087651B" w:rsidP="00623553">
      <w:pPr>
        <w:jc w:val="center"/>
        <w:rPr>
          <w:b/>
          <w:bCs/>
          <w:sz w:val="28"/>
          <w:szCs w:val="28"/>
        </w:rPr>
      </w:pPr>
    </w:p>
    <w:p w:rsidR="0087651B" w:rsidRPr="00623553" w:rsidRDefault="0087651B" w:rsidP="00623553">
      <w:pPr>
        <w:jc w:val="center"/>
        <w:rPr>
          <w:b/>
          <w:bCs/>
          <w:sz w:val="28"/>
          <w:szCs w:val="28"/>
        </w:rPr>
      </w:pPr>
      <w:r w:rsidRPr="00623553">
        <w:rPr>
          <w:b/>
          <w:bCs/>
          <w:sz w:val="28"/>
          <w:szCs w:val="28"/>
        </w:rPr>
        <w:t>«</w:t>
      </w:r>
      <w:r w:rsidR="006846A7" w:rsidRPr="00623553">
        <w:rPr>
          <w:b/>
          <w:bCs/>
          <w:sz w:val="28"/>
          <w:szCs w:val="28"/>
        </w:rPr>
        <w:t xml:space="preserve">Основы </w:t>
      </w:r>
      <w:r w:rsidR="00B46F93">
        <w:rPr>
          <w:b/>
          <w:bCs/>
          <w:sz w:val="28"/>
          <w:szCs w:val="28"/>
        </w:rPr>
        <w:t>проектирования</w:t>
      </w:r>
      <w:r w:rsidR="006846A7" w:rsidRPr="00623553">
        <w:rPr>
          <w:b/>
          <w:bCs/>
          <w:sz w:val="28"/>
          <w:szCs w:val="28"/>
        </w:rPr>
        <w:t xml:space="preserve"> успешной карьеры</w:t>
      </w:r>
      <w:r w:rsidRPr="00623553">
        <w:rPr>
          <w:b/>
          <w:bCs/>
          <w:sz w:val="28"/>
          <w:szCs w:val="28"/>
        </w:rPr>
        <w:t>»</w:t>
      </w:r>
    </w:p>
    <w:p w:rsidR="00A00F4E" w:rsidRPr="00793B69" w:rsidRDefault="00A00F4E"/>
    <w:p w:rsidR="00793B69" w:rsidRPr="00623553" w:rsidRDefault="00793B69" w:rsidP="00793B69">
      <w:pPr>
        <w:ind w:firstLine="540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В юном возрасте вопросы карьеры заботят далеко не всех, поскольку прогноз на н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е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сколько лет кажется сложной задачей. Нередко молодые люди выбирают будущую профессию по совету родителей и знакомых, а вуз -  п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о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ближе к дому. О карьере и достижении успеха начинают задумываться </w:t>
      </w:r>
      <w:r w:rsidR="0036556B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порой 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только тогда, когда, проработав значительное количество лет на определе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н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ном месте работы, </w:t>
      </w:r>
      <w:r w:rsidR="0036556B">
        <w:rPr>
          <w:rStyle w:val="a6"/>
          <w:i w:val="0"/>
          <w:color w:val="000000"/>
          <w:sz w:val="28"/>
          <w:szCs w:val="28"/>
          <w:shd w:val="clear" w:color="auto" w:fill="FFFFFF"/>
        </w:rPr>
        <w:t>чувствуют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, что что-то в профессиональном развитии идет не так. Хотелось бы достигать гораздо большего. Возможно, в другой обла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с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ти. Возможно, изначально путь был выбран не совсем верно. А что делать для того, чтобы достигать действительно желаемого, не совсем поня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т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но. Для многих, к сожалению, профессиональный успех так и остается несбы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в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шейся мечтой.</w:t>
      </w:r>
    </w:p>
    <w:p w:rsidR="00793B69" w:rsidRPr="00623553" w:rsidRDefault="00793B69" w:rsidP="00793B69">
      <w:pPr>
        <w:ind w:firstLine="540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На самом деле для того, чтобы стать успешным человеком, совсем не обязательно родиться в семье Трампа или Рокфеллера. Достаточно вовремя задуматься о том, чего действительно хочется добиться в жизни, и стать д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и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зайнером </w:t>
      </w:r>
      <w:r w:rsidR="00B46F93">
        <w:rPr>
          <w:rStyle w:val="a6"/>
          <w:i w:val="0"/>
          <w:color w:val="000000"/>
          <w:sz w:val="28"/>
          <w:szCs w:val="28"/>
          <w:shd w:val="clear" w:color="auto" w:fill="FFFFFF"/>
        </w:rPr>
        <w:t>своего успеха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, используя 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правильный подход к планированию и целеполаганию, а также высокую мотивацию, 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которые помогут 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выбрать пр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а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вильные орие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н</w:t>
      </w:r>
      <w:r w:rsidR="00FD56D5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тиры и не сбиться с пути</w:t>
      </w: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. </w:t>
      </w:r>
    </w:p>
    <w:p w:rsidR="00793B69" w:rsidRPr="00623553" w:rsidRDefault="00793B69" w:rsidP="00623553">
      <w:pPr>
        <w:ind w:firstLine="540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Вебинар </w:t>
      </w:r>
      <w:r w:rsidR="00B46F93">
        <w:rPr>
          <w:rStyle w:val="a6"/>
          <w:i w:val="0"/>
          <w:color w:val="000000"/>
          <w:sz w:val="28"/>
          <w:szCs w:val="28"/>
          <w:shd w:val="clear" w:color="auto" w:fill="FFFFFF"/>
        </w:rPr>
        <w:t>поможет сделать первые шаги на пути успешного проектиров</w:t>
      </w:r>
      <w:r w:rsidR="00B46F93">
        <w:rPr>
          <w:rStyle w:val="a6"/>
          <w:i w:val="0"/>
          <w:color w:val="000000"/>
          <w:sz w:val="28"/>
          <w:szCs w:val="28"/>
          <w:shd w:val="clear" w:color="auto" w:fill="FFFFFF"/>
        </w:rPr>
        <w:t>а</w:t>
      </w:r>
      <w:r w:rsidR="00B46F93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ния карьеры. Он </w:t>
      </w:r>
      <w:r w:rsidR="0094252F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познакомит с основными видами карьеры; общими комп</w:t>
      </w:r>
      <w:r w:rsidR="0094252F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е</w:t>
      </w:r>
      <w:r w:rsidR="0094252F" w:rsidRPr="00623553">
        <w:rPr>
          <w:rStyle w:val="a6"/>
          <w:i w:val="0"/>
          <w:color w:val="000000"/>
          <w:sz w:val="28"/>
          <w:szCs w:val="28"/>
          <w:shd w:val="clear" w:color="auto" w:fill="FFFFFF"/>
        </w:rPr>
        <w:t>тенциями, необходимыми для построения карьеры; основными карьерными стратегиями, моделью планирования карьеры «</w:t>
      </w:r>
      <w:r w:rsidR="0094252F" w:rsidRPr="00623553">
        <w:rPr>
          <w:bCs/>
          <w:sz w:val="28"/>
          <w:szCs w:val="28"/>
        </w:rPr>
        <w:t>DOTS»</w:t>
      </w:r>
      <w:r w:rsidR="00623553" w:rsidRPr="00623553">
        <w:rPr>
          <w:bCs/>
          <w:sz w:val="28"/>
          <w:szCs w:val="28"/>
        </w:rPr>
        <w:t xml:space="preserve"> и набором </w:t>
      </w:r>
      <w:r w:rsidR="00623553">
        <w:rPr>
          <w:bCs/>
          <w:sz w:val="28"/>
          <w:szCs w:val="28"/>
        </w:rPr>
        <w:t xml:space="preserve">важных жизненных </w:t>
      </w:r>
      <w:r w:rsidR="00623553" w:rsidRPr="00623553">
        <w:rPr>
          <w:bCs/>
          <w:sz w:val="28"/>
          <w:szCs w:val="28"/>
        </w:rPr>
        <w:t>правил, которым необходимо следовать в том случае, если вы действительно решили стать успешным челов</w:t>
      </w:r>
      <w:r w:rsidR="00623553" w:rsidRPr="00623553">
        <w:rPr>
          <w:bCs/>
          <w:sz w:val="28"/>
          <w:szCs w:val="28"/>
        </w:rPr>
        <w:t>е</w:t>
      </w:r>
      <w:r w:rsidR="00623553" w:rsidRPr="00623553">
        <w:rPr>
          <w:bCs/>
          <w:sz w:val="28"/>
          <w:szCs w:val="28"/>
        </w:rPr>
        <w:t>ком.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5"/>
        <w:gridCol w:w="2946"/>
      </w:tblGrid>
      <w:tr w:rsidR="0087651B" w:rsidRPr="00CC7525" w:rsidTr="00623553">
        <w:trPr>
          <w:trHeight w:val="29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B" w:rsidRPr="00CC7525" w:rsidRDefault="0087651B" w:rsidP="00CC75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651B" w:rsidRPr="00CC7525" w:rsidRDefault="0087651B" w:rsidP="00793B69">
            <w:pPr>
              <w:ind w:firstLine="720"/>
              <w:jc w:val="both"/>
              <w:rPr>
                <w:sz w:val="28"/>
                <w:szCs w:val="28"/>
              </w:rPr>
            </w:pPr>
            <w:r w:rsidRPr="00CC7525">
              <w:rPr>
                <w:sz w:val="28"/>
                <w:szCs w:val="28"/>
              </w:rPr>
              <w:t>Модератор</w:t>
            </w:r>
            <w:r w:rsidRPr="00CC7525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793B69">
              <w:rPr>
                <w:b/>
                <w:bCs/>
                <w:i/>
                <w:iCs/>
                <w:sz w:val="28"/>
                <w:szCs w:val="28"/>
              </w:rPr>
              <w:t>Луговцова Е.И</w:t>
            </w:r>
            <w:r w:rsidR="00173732" w:rsidRPr="00CC7525">
              <w:rPr>
                <w:b/>
                <w:bCs/>
                <w:i/>
                <w:iCs/>
                <w:sz w:val="28"/>
                <w:szCs w:val="28"/>
              </w:rPr>
              <w:t>.,</w:t>
            </w:r>
            <w:r w:rsidRPr="00CC7525">
              <w:rPr>
                <w:sz w:val="28"/>
                <w:szCs w:val="28"/>
              </w:rPr>
              <w:t xml:space="preserve"> </w:t>
            </w:r>
            <w:r w:rsidR="00793B69">
              <w:rPr>
                <w:sz w:val="28"/>
                <w:szCs w:val="28"/>
              </w:rPr>
              <w:t>начальник нау</w:t>
            </w:r>
            <w:r w:rsidR="00793B69">
              <w:rPr>
                <w:sz w:val="28"/>
                <w:szCs w:val="28"/>
              </w:rPr>
              <w:t>ч</w:t>
            </w:r>
            <w:r w:rsidR="00793B69">
              <w:rPr>
                <w:sz w:val="28"/>
                <w:szCs w:val="28"/>
              </w:rPr>
              <w:t xml:space="preserve">но-методического отдела педагогических инноваций </w:t>
            </w:r>
            <w:r w:rsidR="00FD56D5">
              <w:rPr>
                <w:sz w:val="28"/>
                <w:szCs w:val="28"/>
              </w:rPr>
              <w:t>Центра развития педагогического образ</w:t>
            </w:r>
            <w:r w:rsidR="00FD56D5">
              <w:rPr>
                <w:sz w:val="28"/>
                <w:szCs w:val="28"/>
              </w:rPr>
              <w:t>о</w:t>
            </w:r>
            <w:r w:rsidR="00FD56D5">
              <w:rPr>
                <w:sz w:val="28"/>
                <w:szCs w:val="28"/>
              </w:rPr>
              <w:t>вания БГПУ им. М. Танка, член правления и тренер ОО «Образ</w:t>
            </w:r>
            <w:r w:rsidR="00FD56D5">
              <w:rPr>
                <w:sz w:val="28"/>
                <w:szCs w:val="28"/>
              </w:rPr>
              <w:t>о</w:t>
            </w:r>
            <w:r w:rsidR="00FD56D5">
              <w:rPr>
                <w:sz w:val="28"/>
                <w:szCs w:val="28"/>
              </w:rPr>
              <w:t>вательный центр «ПОСТ», член редакционной ко</w:t>
            </w:r>
            <w:r w:rsidR="00FD56D5">
              <w:rPr>
                <w:sz w:val="28"/>
                <w:szCs w:val="28"/>
              </w:rPr>
              <w:t>л</w:t>
            </w:r>
            <w:r w:rsidR="00FD56D5">
              <w:rPr>
                <w:sz w:val="28"/>
                <w:szCs w:val="28"/>
              </w:rPr>
              <w:t>легии журнала неформального образования «Адук</w:t>
            </w:r>
            <w:r w:rsidR="00FD56D5">
              <w:rPr>
                <w:sz w:val="28"/>
                <w:szCs w:val="28"/>
              </w:rPr>
              <w:t>а</w:t>
            </w:r>
            <w:r w:rsidR="00FD56D5">
              <w:rPr>
                <w:sz w:val="28"/>
                <w:szCs w:val="28"/>
              </w:rPr>
              <w:t>тор». Имеет опыт реализации долгосрочных прое</w:t>
            </w:r>
            <w:r w:rsidR="00FD56D5">
              <w:rPr>
                <w:sz w:val="28"/>
                <w:szCs w:val="28"/>
              </w:rPr>
              <w:t>к</w:t>
            </w:r>
            <w:r w:rsidR="00FD56D5">
              <w:rPr>
                <w:sz w:val="28"/>
                <w:szCs w:val="28"/>
              </w:rPr>
              <w:t>тов по обучению планированию карьеры для мол</w:t>
            </w:r>
            <w:r w:rsidR="00FD56D5">
              <w:rPr>
                <w:sz w:val="28"/>
                <w:szCs w:val="28"/>
              </w:rPr>
              <w:t>о</w:t>
            </w:r>
            <w:r w:rsidR="00FD56D5">
              <w:rPr>
                <w:sz w:val="28"/>
                <w:szCs w:val="28"/>
              </w:rPr>
              <w:t>дежи («Дорогу осилит идущий», «Управление пр</w:t>
            </w:r>
            <w:r w:rsidR="00FD56D5">
              <w:rPr>
                <w:sz w:val="28"/>
                <w:szCs w:val="28"/>
              </w:rPr>
              <w:t>о</w:t>
            </w:r>
            <w:r w:rsidR="00FD56D5">
              <w:rPr>
                <w:sz w:val="28"/>
                <w:szCs w:val="28"/>
              </w:rPr>
              <w:t>фессиональной карьерой»), планированию академ</w:t>
            </w:r>
            <w:r w:rsidR="00FD56D5">
              <w:rPr>
                <w:sz w:val="28"/>
                <w:szCs w:val="28"/>
              </w:rPr>
              <w:t>и</w:t>
            </w:r>
            <w:r w:rsidR="00FD56D5">
              <w:rPr>
                <w:sz w:val="28"/>
                <w:szCs w:val="28"/>
              </w:rPr>
              <w:t>ческой карьеры («Образование для карьеры ли кар</w:t>
            </w:r>
            <w:r w:rsidR="00FD56D5">
              <w:rPr>
                <w:sz w:val="28"/>
                <w:szCs w:val="28"/>
              </w:rPr>
              <w:t>ь</w:t>
            </w:r>
            <w:r w:rsidR="00FD56D5">
              <w:rPr>
                <w:sz w:val="28"/>
                <w:szCs w:val="28"/>
              </w:rPr>
              <w:t>ера в образовании»), обучению м</w:t>
            </w:r>
            <w:r w:rsidR="00FD56D5">
              <w:rPr>
                <w:sz w:val="28"/>
                <w:szCs w:val="28"/>
              </w:rPr>
              <w:t>о</w:t>
            </w:r>
            <w:r w:rsidR="00FD56D5">
              <w:rPr>
                <w:sz w:val="28"/>
                <w:szCs w:val="28"/>
              </w:rPr>
              <w:t>лодежных лидеров («Вдох-</w:t>
            </w:r>
            <w:r w:rsidR="00FD56D5">
              <w:rPr>
                <w:sz w:val="28"/>
                <w:szCs w:val="28"/>
                <w:lang w:val="en-US"/>
              </w:rPr>
              <w:t>i</w:t>
            </w:r>
            <w:r w:rsidR="00FD56D5">
              <w:rPr>
                <w:sz w:val="28"/>
                <w:szCs w:val="28"/>
              </w:rPr>
              <w:t xml:space="preserve">-выдох») и др. </w:t>
            </w:r>
            <w:r w:rsidRPr="00CC7525">
              <w:rPr>
                <w:color w:val="000000"/>
                <w:sz w:val="28"/>
                <w:szCs w:val="28"/>
              </w:rPr>
              <w:t>Опубликовал</w:t>
            </w:r>
            <w:r w:rsidR="00173732" w:rsidRPr="00CC7525">
              <w:rPr>
                <w:color w:val="000000"/>
                <w:sz w:val="28"/>
                <w:szCs w:val="28"/>
              </w:rPr>
              <w:t xml:space="preserve">а более </w:t>
            </w:r>
            <w:r w:rsidR="00FD56D5">
              <w:rPr>
                <w:color w:val="000000"/>
                <w:sz w:val="28"/>
                <w:szCs w:val="28"/>
              </w:rPr>
              <w:t>7</w:t>
            </w:r>
            <w:r w:rsidRPr="00CC7525">
              <w:rPr>
                <w:color w:val="000000"/>
                <w:sz w:val="28"/>
                <w:szCs w:val="28"/>
              </w:rPr>
              <w:t>0 нау</w:t>
            </w:r>
            <w:r w:rsidRPr="00CC7525">
              <w:rPr>
                <w:color w:val="000000"/>
                <w:sz w:val="28"/>
                <w:szCs w:val="28"/>
              </w:rPr>
              <w:t>ч</w:t>
            </w:r>
            <w:r w:rsidRPr="00CC7525">
              <w:rPr>
                <w:color w:val="000000"/>
                <w:sz w:val="28"/>
                <w:szCs w:val="28"/>
              </w:rPr>
              <w:t>ных и учебно-методических работ</w:t>
            </w:r>
            <w:r w:rsidR="00FD56D5">
              <w:rPr>
                <w:color w:val="000000"/>
                <w:sz w:val="28"/>
                <w:szCs w:val="28"/>
              </w:rPr>
              <w:t xml:space="preserve">. </w:t>
            </w:r>
            <w:r w:rsidR="004338F1" w:rsidRPr="00CC7525">
              <w:rPr>
                <w:sz w:val="28"/>
                <w:szCs w:val="28"/>
              </w:rPr>
              <w:t xml:space="preserve">Имеет богатый опыт проведения авторских </w:t>
            </w:r>
            <w:r w:rsidR="0094252F">
              <w:rPr>
                <w:sz w:val="28"/>
                <w:szCs w:val="28"/>
              </w:rPr>
              <w:t>программ</w:t>
            </w:r>
            <w:r w:rsidR="004338F1" w:rsidRPr="00CC7525">
              <w:rPr>
                <w:sz w:val="28"/>
                <w:szCs w:val="28"/>
              </w:rPr>
              <w:t xml:space="preserve"> по </w:t>
            </w:r>
            <w:r w:rsidR="0094252F">
              <w:rPr>
                <w:sz w:val="28"/>
                <w:szCs w:val="28"/>
              </w:rPr>
              <w:t>различным аспектам образования молодежи в Беларуси и за р</w:t>
            </w:r>
            <w:r w:rsidR="0094252F">
              <w:rPr>
                <w:sz w:val="28"/>
                <w:szCs w:val="28"/>
              </w:rPr>
              <w:t>у</w:t>
            </w:r>
            <w:r w:rsidR="0094252F">
              <w:rPr>
                <w:sz w:val="28"/>
                <w:szCs w:val="28"/>
              </w:rPr>
              <w:t xml:space="preserve">бежом. </w:t>
            </w:r>
          </w:p>
          <w:p w:rsidR="0087651B" w:rsidRPr="00CC7525" w:rsidRDefault="0087651B" w:rsidP="00CC75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1B" w:rsidRPr="00623553" w:rsidRDefault="000D1E94" w:rsidP="0087651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-1365250</wp:posOffset>
                  </wp:positionV>
                  <wp:extent cx="1708785" cy="2057400"/>
                  <wp:effectExtent l="19050" t="0" r="5715" b="0"/>
                  <wp:wrapTight wrapText="bothSides">
                    <wp:wrapPolygon edited="0">
                      <wp:start x="-241" y="0"/>
                      <wp:lineTo x="-241" y="21400"/>
                      <wp:lineTo x="21672" y="21400"/>
                      <wp:lineTo x="21672" y="0"/>
                      <wp:lineTo x="-241" y="0"/>
                    </wp:wrapPolygon>
                  </wp:wrapTight>
                  <wp:docPr id="2" name="Рисунок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1660" w:rsidRPr="005849CD" w:rsidRDefault="00081660" w:rsidP="00623553">
      <w:pPr>
        <w:jc w:val="both"/>
      </w:pPr>
    </w:p>
    <w:sectPr w:rsidR="00081660" w:rsidRPr="005849CD" w:rsidSect="0008166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7935"/>
    <w:multiLevelType w:val="hybridMultilevel"/>
    <w:tmpl w:val="86EC8E4C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D7501B"/>
    <w:rsid w:val="00001E29"/>
    <w:rsid w:val="00081660"/>
    <w:rsid w:val="000953E0"/>
    <w:rsid w:val="000D1E94"/>
    <w:rsid w:val="00173732"/>
    <w:rsid w:val="002473F2"/>
    <w:rsid w:val="0036556B"/>
    <w:rsid w:val="004338F1"/>
    <w:rsid w:val="004F2B9D"/>
    <w:rsid w:val="005849CD"/>
    <w:rsid w:val="00623553"/>
    <w:rsid w:val="006846A7"/>
    <w:rsid w:val="00720A27"/>
    <w:rsid w:val="00793B69"/>
    <w:rsid w:val="00822FB5"/>
    <w:rsid w:val="0087651B"/>
    <w:rsid w:val="0094252F"/>
    <w:rsid w:val="00A00F4E"/>
    <w:rsid w:val="00A22618"/>
    <w:rsid w:val="00B46F93"/>
    <w:rsid w:val="00C872BE"/>
    <w:rsid w:val="00CC7525"/>
    <w:rsid w:val="00D7501B"/>
    <w:rsid w:val="00DA1F45"/>
    <w:rsid w:val="00FB1871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"/>
    <w:basedOn w:val="a"/>
    <w:rsid w:val="00A00F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Strong"/>
    <w:qFormat/>
    <w:rsid w:val="00A00F4E"/>
    <w:rPr>
      <w:b/>
      <w:bCs/>
    </w:rPr>
  </w:style>
  <w:style w:type="table" w:styleId="a5">
    <w:name w:val="Table Grid"/>
    <w:basedOn w:val="a1"/>
    <w:rsid w:val="00A0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1660"/>
  </w:style>
  <w:style w:type="character" w:styleId="a6">
    <w:name w:val="Emphasis"/>
    <w:qFormat/>
    <w:rsid w:val="00793B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</vt:lpstr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</dc:title>
  <dc:subject/>
  <dc:creator>Andrei</dc:creator>
  <cp:keywords/>
  <cp:lastModifiedBy>UserNihe</cp:lastModifiedBy>
  <cp:revision>2</cp:revision>
  <dcterms:created xsi:type="dcterms:W3CDTF">2014-02-18T12:39:00Z</dcterms:created>
  <dcterms:modified xsi:type="dcterms:W3CDTF">2014-02-18T12:39:00Z</dcterms:modified>
</cp:coreProperties>
</file>