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DD" w:rsidRDefault="00B35FDD" w:rsidP="00B35FDD">
      <w:pPr>
        <w:jc w:val="center"/>
        <w:rPr>
          <w:b/>
        </w:rPr>
      </w:pPr>
      <w:proofErr w:type="spellStart"/>
      <w:r w:rsidRPr="009725FC">
        <w:rPr>
          <w:b/>
        </w:rPr>
        <w:t>Вебинар</w:t>
      </w:r>
      <w:proofErr w:type="spellEnd"/>
    </w:p>
    <w:p w:rsidR="00B35FDD" w:rsidRPr="009725FC" w:rsidRDefault="00B35FDD" w:rsidP="00B35FDD">
      <w:pPr>
        <w:jc w:val="center"/>
        <w:rPr>
          <w:b/>
        </w:rPr>
      </w:pPr>
      <w:r w:rsidRPr="009725FC">
        <w:rPr>
          <w:b/>
        </w:rPr>
        <w:t>«Профилактика эмоцио</w:t>
      </w:r>
      <w:bookmarkStart w:id="0" w:name="_GoBack"/>
      <w:bookmarkEnd w:id="0"/>
      <w:r w:rsidRPr="009725FC">
        <w:rPr>
          <w:b/>
        </w:rPr>
        <w:t>нального выгорания»</w:t>
      </w:r>
    </w:p>
    <w:p w:rsidR="00B35FDD" w:rsidRDefault="00B35FDD" w:rsidP="00B35FDD"/>
    <w:p w:rsidR="00B35FDD" w:rsidRPr="009725FC" w:rsidRDefault="00B35FDD" w:rsidP="00B35FDD">
      <w:r w:rsidRPr="009725FC">
        <w:t>Аудитория – специалисты по работе с молодежью.</w:t>
      </w:r>
    </w:p>
    <w:p w:rsidR="00B35FDD" w:rsidRPr="009725FC" w:rsidRDefault="00B35FDD" w:rsidP="00B35FDD">
      <w:r w:rsidRPr="009725FC">
        <w:t xml:space="preserve">Специалисты в области работы с молодежью подвержены влиянию различных </w:t>
      </w:r>
      <w:proofErr w:type="spellStart"/>
      <w:r w:rsidRPr="009725FC">
        <w:t>стрессогенных</w:t>
      </w:r>
      <w:proofErr w:type="spellEnd"/>
      <w:r w:rsidRPr="009725FC">
        <w:t xml:space="preserve"> факторов. </w:t>
      </w:r>
      <w:r w:rsidRPr="009725FC">
        <w:rPr>
          <w:rFonts w:eastAsia="Calibri"/>
        </w:rPr>
        <w:t>Сильная загруженность</w:t>
      </w:r>
      <w:r w:rsidRPr="009725FC">
        <w:t xml:space="preserve">, постоянные </w:t>
      </w:r>
      <w:r w:rsidRPr="009725FC">
        <w:rPr>
          <w:rFonts w:eastAsia="Calibri"/>
        </w:rPr>
        <w:t>изменения обучающих программ</w:t>
      </w:r>
      <w:r w:rsidRPr="009725FC">
        <w:t xml:space="preserve">, отсутствие </w:t>
      </w:r>
      <w:r w:rsidRPr="009725FC">
        <w:rPr>
          <w:rFonts w:eastAsia="Calibri"/>
        </w:rPr>
        <w:t>эмоциональной разрядки</w:t>
      </w:r>
      <w:r w:rsidRPr="009725FC">
        <w:t xml:space="preserve">, большое </w:t>
      </w:r>
      <w:r w:rsidRPr="009725FC">
        <w:rPr>
          <w:rFonts w:eastAsia="Calibri"/>
        </w:rPr>
        <w:t>количество контактов в течение дня</w:t>
      </w:r>
      <w:r w:rsidRPr="009725FC">
        <w:t xml:space="preserve"> способствуют развитию синдрома эмоционального выгорания. В </w:t>
      </w:r>
      <w:r w:rsidRPr="009725FC">
        <w:rPr>
          <w:rFonts w:eastAsia="Calibri"/>
        </w:rPr>
        <w:t xml:space="preserve">ходе </w:t>
      </w:r>
      <w:proofErr w:type="spellStart"/>
      <w:r w:rsidRPr="009725FC">
        <w:t>вебинара</w:t>
      </w:r>
      <w:proofErr w:type="spellEnd"/>
      <w:r w:rsidRPr="009725FC">
        <w:t xml:space="preserve"> участники познакомятся с основными принципами эффективной </w:t>
      </w:r>
      <w:proofErr w:type="spellStart"/>
      <w:r w:rsidRPr="009725FC">
        <w:t>здоровьесохраняющей</w:t>
      </w:r>
      <w:proofErr w:type="spellEnd"/>
      <w:r w:rsidRPr="009725FC">
        <w:t xml:space="preserve"> деятельности в условиях образовательной среды.</w:t>
      </w:r>
    </w:p>
    <w:p w:rsidR="00B35FDD" w:rsidRPr="009725FC" w:rsidRDefault="00B35FDD" w:rsidP="00B35FDD">
      <w:pPr>
        <w:pStyle w:val="a6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725FC">
        <w:rPr>
          <w:rFonts w:ascii="Times New Roman" w:hAnsi="Times New Roman"/>
          <w:sz w:val="28"/>
          <w:szCs w:val="28"/>
        </w:rPr>
        <w:t xml:space="preserve">В программе: факторы развития синдрома эмоционального выгорания, приемы эмоциональной регуляции, поиск ресурсов, </w:t>
      </w:r>
      <w:proofErr w:type="spellStart"/>
      <w:r w:rsidRPr="009725FC">
        <w:rPr>
          <w:rFonts w:ascii="Times New Roman" w:hAnsi="Times New Roman"/>
          <w:sz w:val="28"/>
          <w:szCs w:val="28"/>
        </w:rPr>
        <w:t>осознавание</w:t>
      </w:r>
      <w:proofErr w:type="spellEnd"/>
      <w:r w:rsidRPr="009725FC">
        <w:rPr>
          <w:rFonts w:ascii="Times New Roman" w:hAnsi="Times New Roman"/>
          <w:sz w:val="28"/>
          <w:szCs w:val="28"/>
        </w:rPr>
        <w:t xml:space="preserve"> эмоционального состояния и психологических потребностей  на данном этапе профессиональной деятельности.</w:t>
      </w:r>
    </w:p>
    <w:p w:rsidR="003B7197" w:rsidRDefault="003B7197"/>
    <w:tbl>
      <w:tblPr>
        <w:tblStyle w:val="a3"/>
        <w:tblW w:w="0" w:type="auto"/>
        <w:tblInd w:w="-567" w:type="dxa"/>
        <w:tblLook w:val="04A0"/>
      </w:tblPr>
      <w:tblGrid>
        <w:gridCol w:w="5495"/>
        <w:gridCol w:w="4076"/>
      </w:tblGrid>
      <w:tr w:rsidR="005E19C0" w:rsidTr="00D06A72">
        <w:trPr>
          <w:trHeight w:val="4533"/>
        </w:trPr>
        <w:tc>
          <w:tcPr>
            <w:tcW w:w="5495" w:type="dxa"/>
          </w:tcPr>
          <w:p w:rsidR="005E19C0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C0" w:rsidRPr="00A87207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Токарева Н.В., практический психолог, педагог-психолог 1 кв.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сихологической службы БГУ, куратор направления по работе с иностранными студентами. Сертифицированный специалист в областях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гештальт-подхода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работы с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ьями,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супервиз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proofErr w:type="spellEnd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и тренерской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9C0" w:rsidRDefault="005E19C0" w:rsidP="00D06A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E19C0" w:rsidRDefault="005E19C0" w:rsidP="00D06A72">
            <w:pPr>
              <w:spacing w:before="100" w:beforeAutospacing="1" w:after="100" w:afterAutospacing="1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6725" cy="2138901"/>
                  <wp:effectExtent l="19050" t="0" r="5875" b="0"/>
                  <wp:docPr id="1" name="Рисунок 1" descr="C:\Users\Наташа\Desktop\Официальное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Официальное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45" cy="214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9C0" w:rsidRDefault="005E19C0"/>
    <w:sectPr w:rsidR="005E19C0" w:rsidSect="0043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34E2"/>
    <w:rsid w:val="003B7197"/>
    <w:rsid w:val="00431A8D"/>
    <w:rsid w:val="005E19C0"/>
    <w:rsid w:val="00B35FDD"/>
    <w:rsid w:val="00B434E2"/>
    <w:rsid w:val="00F2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35F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35F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UserNihe</cp:lastModifiedBy>
  <cp:revision>2</cp:revision>
  <dcterms:created xsi:type="dcterms:W3CDTF">2014-02-18T12:48:00Z</dcterms:created>
  <dcterms:modified xsi:type="dcterms:W3CDTF">2014-02-18T12:48:00Z</dcterms:modified>
</cp:coreProperties>
</file>